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85"/>
        <w:tblW w:w="5507" w:type="pct"/>
        <w:tblLook w:val="00A0" w:firstRow="1" w:lastRow="0" w:firstColumn="1" w:lastColumn="0" w:noHBand="0" w:noVBand="0"/>
      </w:tblPr>
      <w:tblGrid>
        <w:gridCol w:w="4253"/>
        <w:gridCol w:w="6417"/>
      </w:tblGrid>
      <w:tr w:rsidR="002F4B45" w:rsidRPr="00286D6C" w:rsidTr="002E0072">
        <w:trPr>
          <w:trHeight w:val="426"/>
        </w:trPr>
        <w:tc>
          <w:tcPr>
            <w:tcW w:w="1993" w:type="pct"/>
          </w:tcPr>
          <w:p w:rsidR="002F4B45" w:rsidRPr="002F4B45" w:rsidRDefault="002F4B45" w:rsidP="002E0072">
            <w:pPr>
              <w:tabs>
                <w:tab w:val="left" w:pos="4006"/>
              </w:tabs>
              <w:spacing w:line="360" w:lineRule="auto"/>
              <w:rPr>
                <w:rFonts w:ascii="Times New Roman" w:hAnsi="Times New Roman"/>
                <w:b w:val="0"/>
                <w:sz w:val="28"/>
                <w:szCs w:val="28"/>
              </w:rPr>
            </w:pPr>
            <w:r w:rsidRPr="002F4B45">
              <w:rPr>
                <w:rFonts w:ascii="Times New Roman" w:hAnsi="Times New Roman"/>
                <w:b w:val="0"/>
                <w:sz w:val="28"/>
                <w:szCs w:val="28"/>
                <w:lang w:val="vi-VN"/>
              </w:rPr>
              <w:t xml:space="preserve">SỞ GDĐT </w:t>
            </w:r>
            <w:r w:rsidRPr="002F4B45">
              <w:rPr>
                <w:rFonts w:ascii="Times New Roman" w:hAnsi="Times New Roman"/>
                <w:b w:val="0"/>
                <w:sz w:val="28"/>
                <w:szCs w:val="28"/>
              </w:rPr>
              <w:t>ĐĂK NÔNG</w:t>
            </w:r>
          </w:p>
        </w:tc>
        <w:tc>
          <w:tcPr>
            <w:tcW w:w="3007" w:type="pct"/>
          </w:tcPr>
          <w:p w:rsidR="002F4B45" w:rsidRPr="002F4B45" w:rsidRDefault="002F4B45" w:rsidP="002E0072">
            <w:pPr>
              <w:spacing w:line="360" w:lineRule="auto"/>
              <w:jc w:val="center"/>
              <w:rPr>
                <w:rFonts w:ascii="Times New Roman" w:hAnsi="Times New Roman"/>
                <w:bCs/>
                <w:sz w:val="28"/>
                <w:szCs w:val="28"/>
                <w:lang w:val="vi-VN"/>
              </w:rPr>
            </w:pPr>
            <w:r w:rsidRPr="002F4B45">
              <w:rPr>
                <w:rFonts w:ascii="Times New Roman" w:hAnsi="Times New Roman"/>
                <w:bCs/>
                <w:sz w:val="28"/>
                <w:szCs w:val="28"/>
                <w:lang w:val="vi-VN"/>
              </w:rPr>
              <w:t>CỘNG HÒA XÃ HỘI CHỦ NGHĨA VIỆT</w:t>
            </w:r>
            <w:r w:rsidRPr="002F4B45">
              <w:rPr>
                <w:rFonts w:ascii="Times New Roman" w:hAnsi="Times New Roman"/>
                <w:bCs/>
                <w:sz w:val="28"/>
                <w:szCs w:val="28"/>
              </w:rPr>
              <w:t xml:space="preserve"> </w:t>
            </w:r>
            <w:r w:rsidRPr="002F4B45">
              <w:rPr>
                <w:rFonts w:ascii="Times New Roman" w:hAnsi="Times New Roman"/>
                <w:bCs/>
                <w:sz w:val="28"/>
                <w:szCs w:val="28"/>
                <w:lang w:val="vi-VN"/>
              </w:rPr>
              <w:t>NAM</w:t>
            </w:r>
          </w:p>
        </w:tc>
      </w:tr>
      <w:tr w:rsidR="002F4B45" w:rsidRPr="00286D6C" w:rsidTr="002E0072">
        <w:trPr>
          <w:trHeight w:val="917"/>
        </w:trPr>
        <w:tc>
          <w:tcPr>
            <w:tcW w:w="1993" w:type="pct"/>
          </w:tcPr>
          <w:p w:rsidR="002F4B45" w:rsidRPr="002F4B45" w:rsidRDefault="000A3CA9" w:rsidP="002E0072">
            <w:pPr>
              <w:spacing w:line="360" w:lineRule="auto"/>
              <w:jc w:val="center"/>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940435</wp:posOffset>
                      </wp:positionH>
                      <wp:positionV relativeFrom="paragraph">
                        <wp:posOffset>511810</wp:posOffset>
                      </wp:positionV>
                      <wp:extent cx="693420" cy="0"/>
                      <wp:effectExtent l="6350" t="8890" r="508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610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40.3pt" to="128.6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J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"/>
                  </w:pict>
                </mc:Fallback>
              </mc:AlternateContent>
            </w:r>
            <w:r w:rsidR="002F4B45" w:rsidRPr="002F4B45">
              <w:rPr>
                <w:rFonts w:ascii="Times New Roman" w:hAnsi="Times New Roman"/>
                <w:bCs/>
                <w:sz w:val="28"/>
                <w:szCs w:val="28"/>
                <w:lang w:val="vi-VN"/>
              </w:rPr>
              <w:t xml:space="preserve">TRƯỜNG </w:t>
            </w:r>
            <w:r w:rsidR="002F4B45" w:rsidRPr="002F4B45">
              <w:rPr>
                <w:rFonts w:ascii="Times New Roman" w:hAnsi="Times New Roman"/>
                <w:bCs/>
                <w:sz w:val="28"/>
                <w:szCs w:val="28"/>
              </w:rPr>
              <w:t>PTDTNT THCS VÀ THPT HUỆN CƯ JÚT</w:t>
            </w:r>
          </w:p>
        </w:tc>
        <w:tc>
          <w:tcPr>
            <w:tcW w:w="3007" w:type="pct"/>
          </w:tcPr>
          <w:p w:rsidR="002F4B45" w:rsidRPr="002F4B45" w:rsidRDefault="000A3CA9" w:rsidP="002E0072">
            <w:pPr>
              <w:spacing w:line="360" w:lineRule="auto"/>
              <w:jc w:val="center"/>
              <w:rPr>
                <w:rFonts w:ascii="Times New Roman" w:hAnsi="Times New Roman"/>
                <w:bCs/>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1078230</wp:posOffset>
                      </wp:positionH>
                      <wp:positionV relativeFrom="paragraph">
                        <wp:posOffset>217170</wp:posOffset>
                      </wp:positionV>
                      <wp:extent cx="17240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AF800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9pt,17.1pt" to="220.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" strokecolor="windowText">
                      <o:lock v:ext="edit" shapetype="f"/>
                    </v:line>
                  </w:pict>
                </mc:Fallback>
              </mc:AlternateContent>
            </w:r>
            <w:r w:rsidR="002F4B45" w:rsidRPr="002F4B45">
              <w:rPr>
                <w:rFonts w:ascii="Times New Roman" w:hAnsi="Times New Roman"/>
                <w:bCs/>
                <w:sz w:val="28"/>
                <w:szCs w:val="28"/>
                <w:lang w:val="vi-VN"/>
              </w:rPr>
              <w:t>Độc lập – Tự do – Hạnh phúc</w:t>
            </w:r>
          </w:p>
          <w:p w:rsidR="002F4B45" w:rsidRPr="002F4B45" w:rsidRDefault="002F4B45" w:rsidP="002E0072">
            <w:pPr>
              <w:spacing w:line="360" w:lineRule="auto"/>
              <w:jc w:val="center"/>
              <w:rPr>
                <w:rFonts w:ascii="Times New Roman" w:hAnsi="Times New Roman"/>
                <w:sz w:val="28"/>
                <w:szCs w:val="28"/>
                <w:lang w:val="vi-VN"/>
              </w:rPr>
            </w:pPr>
          </w:p>
        </w:tc>
      </w:tr>
      <w:tr w:rsidR="002F4B45" w:rsidRPr="00286D6C" w:rsidTr="002E0072">
        <w:trPr>
          <w:trHeight w:val="647"/>
        </w:trPr>
        <w:tc>
          <w:tcPr>
            <w:tcW w:w="1993" w:type="pct"/>
            <w:vAlign w:val="center"/>
          </w:tcPr>
          <w:p w:rsidR="002F4B45" w:rsidRPr="002F4B45" w:rsidRDefault="00CE62D9" w:rsidP="002E0072">
            <w:pPr>
              <w:spacing w:line="360" w:lineRule="auto"/>
              <w:rPr>
                <w:rFonts w:ascii="Times New Roman" w:hAnsi="Times New Roman"/>
                <w:b w:val="0"/>
                <w:sz w:val="28"/>
                <w:szCs w:val="28"/>
                <w:vertAlign w:val="superscript"/>
              </w:rPr>
            </w:pPr>
            <w:r>
              <w:rPr>
                <w:rFonts w:ascii="Times New Roman" w:hAnsi="Times New Roman"/>
                <w:b w:val="0"/>
                <w:sz w:val="28"/>
                <w:szCs w:val="28"/>
              </w:rPr>
              <w:t xml:space="preserve">Số:   </w:t>
            </w:r>
            <w:r w:rsidR="001B6332">
              <w:rPr>
                <w:rFonts w:ascii="Times New Roman" w:hAnsi="Times New Roman"/>
                <w:b w:val="0"/>
                <w:sz w:val="28"/>
                <w:szCs w:val="28"/>
              </w:rPr>
              <w:t>10</w:t>
            </w:r>
            <w:r>
              <w:rPr>
                <w:rFonts w:ascii="Times New Roman" w:hAnsi="Times New Roman"/>
                <w:b w:val="0"/>
                <w:sz w:val="28"/>
                <w:szCs w:val="28"/>
              </w:rPr>
              <w:t xml:space="preserve">   </w:t>
            </w:r>
            <w:r w:rsidR="000937CF">
              <w:rPr>
                <w:rFonts w:ascii="Times New Roman" w:hAnsi="Times New Roman"/>
                <w:b w:val="0"/>
                <w:sz w:val="28"/>
                <w:szCs w:val="28"/>
              </w:rPr>
              <w:t xml:space="preserve"> </w:t>
            </w:r>
            <w:r w:rsidR="002F4B45" w:rsidRPr="002F4B45">
              <w:rPr>
                <w:rFonts w:ascii="Times New Roman" w:hAnsi="Times New Roman"/>
                <w:b w:val="0"/>
                <w:sz w:val="28"/>
                <w:szCs w:val="28"/>
              </w:rPr>
              <w:t>/</w:t>
            </w:r>
            <w:r w:rsidR="009B3CE5">
              <w:rPr>
                <w:rFonts w:ascii="Times New Roman" w:hAnsi="Times New Roman"/>
                <w:b w:val="0"/>
                <w:sz w:val="28"/>
                <w:szCs w:val="28"/>
              </w:rPr>
              <w:t xml:space="preserve">TB - </w:t>
            </w:r>
            <w:r w:rsidR="002F4B45">
              <w:rPr>
                <w:rFonts w:ascii="Times New Roman" w:hAnsi="Times New Roman"/>
                <w:b w:val="0"/>
                <w:sz w:val="28"/>
                <w:szCs w:val="28"/>
              </w:rPr>
              <w:t>DTNT</w:t>
            </w:r>
          </w:p>
        </w:tc>
        <w:tc>
          <w:tcPr>
            <w:tcW w:w="3007" w:type="pct"/>
          </w:tcPr>
          <w:p w:rsidR="002F4B45" w:rsidRPr="00100C16" w:rsidRDefault="00CE62D9" w:rsidP="009630F2">
            <w:pPr>
              <w:spacing w:line="360" w:lineRule="auto"/>
              <w:jc w:val="center"/>
              <w:rPr>
                <w:rFonts w:ascii="Times New Roman" w:hAnsi="Times New Roman"/>
                <w:b w:val="0"/>
                <w:sz w:val="28"/>
                <w:szCs w:val="28"/>
                <w:lang w:val="vi-VN"/>
              </w:rPr>
            </w:pPr>
            <w:r>
              <w:rPr>
                <w:rFonts w:ascii="Times New Roman" w:hAnsi="Times New Roman"/>
                <w:b w:val="0"/>
                <w:i/>
                <w:iCs/>
                <w:sz w:val="28"/>
                <w:szCs w:val="28"/>
              </w:rPr>
              <w:t>Cư Jút, ngày 20</w:t>
            </w:r>
            <w:r w:rsidR="002F4B45" w:rsidRPr="00100C16">
              <w:rPr>
                <w:rFonts w:ascii="Times New Roman" w:hAnsi="Times New Roman"/>
                <w:b w:val="0"/>
                <w:i/>
                <w:iCs/>
                <w:sz w:val="28"/>
                <w:szCs w:val="28"/>
              </w:rPr>
              <w:t xml:space="preserve"> tháng</w:t>
            </w:r>
            <w:r w:rsidR="002F4B45" w:rsidRPr="00100C16">
              <w:rPr>
                <w:rFonts w:ascii="Times New Roman" w:hAnsi="Times New Roman"/>
                <w:b w:val="0"/>
                <w:i/>
                <w:iCs/>
                <w:sz w:val="28"/>
                <w:szCs w:val="28"/>
                <w:lang w:val="vi-VN"/>
              </w:rPr>
              <w:t xml:space="preserve"> </w:t>
            </w:r>
            <w:r>
              <w:rPr>
                <w:rFonts w:ascii="Times New Roman" w:hAnsi="Times New Roman"/>
                <w:b w:val="0"/>
                <w:i/>
                <w:iCs/>
                <w:sz w:val="28"/>
                <w:szCs w:val="28"/>
              </w:rPr>
              <w:t>01 năm 2022</w:t>
            </w:r>
          </w:p>
        </w:tc>
      </w:tr>
    </w:tbl>
    <w:p w:rsidR="001512C8" w:rsidRPr="002F4B45" w:rsidRDefault="00B930D8" w:rsidP="002E0072">
      <w:pPr>
        <w:spacing w:line="360" w:lineRule="auto"/>
        <w:ind w:left="-284" w:hanging="142"/>
        <w:jc w:val="center"/>
        <w:rPr>
          <w:rFonts w:ascii="Times New Roman" w:hAnsi="Times New Roman"/>
          <w:sz w:val="28"/>
          <w:szCs w:val="28"/>
        </w:rPr>
      </w:pPr>
      <w:r w:rsidRPr="002F4B45">
        <w:rPr>
          <w:rFonts w:ascii="Times New Roman" w:hAnsi="Times New Roman"/>
          <w:sz w:val="28"/>
          <w:szCs w:val="28"/>
        </w:rPr>
        <w:t>THÔNG BÁO</w:t>
      </w:r>
    </w:p>
    <w:p w:rsidR="00B56C01" w:rsidRDefault="00B727C6" w:rsidP="00B56C01">
      <w:pPr>
        <w:spacing w:line="360" w:lineRule="auto"/>
        <w:jc w:val="center"/>
        <w:rPr>
          <w:rFonts w:ascii="Times New Roman" w:hAnsi="Times New Roman"/>
          <w:sz w:val="28"/>
          <w:szCs w:val="28"/>
        </w:rPr>
      </w:pPr>
      <w:r w:rsidRPr="002F4B45">
        <w:rPr>
          <w:rFonts w:ascii="Times New Roman" w:hAnsi="Times New Roman"/>
          <w:sz w:val="28"/>
          <w:szCs w:val="28"/>
        </w:rPr>
        <w:t>“Về việc thực hiện tuyên truyền CCHC,  một đầu mối tiếp nhận và trả kết quả TTHC tại Trung tâm hành chính công”</w:t>
      </w:r>
    </w:p>
    <w:p w:rsidR="00B727C6" w:rsidRPr="00100C16" w:rsidRDefault="004937D2" w:rsidP="000A3CA9">
      <w:pPr>
        <w:spacing w:line="360" w:lineRule="auto"/>
        <w:rPr>
          <w:rFonts w:ascii="Times New Roman" w:hAnsi="Times New Roman"/>
          <w:sz w:val="28"/>
          <w:szCs w:val="28"/>
        </w:rPr>
      </w:pPr>
      <w:r w:rsidRPr="00100C16">
        <w:rPr>
          <w:rFonts w:ascii="Times New Roman" w:hAnsi="Times New Roman"/>
          <w:b w:val="0"/>
          <w:sz w:val="28"/>
          <w:szCs w:val="28"/>
        </w:rPr>
        <w:t>Thự</w:t>
      </w:r>
      <w:r w:rsidRPr="00100C16">
        <w:rPr>
          <w:rFonts w:ascii="Times New Roman" w:hAnsi="Times New Roman" w:cs="VNI-Times"/>
          <w:b w:val="0"/>
          <w:sz w:val="28"/>
          <w:szCs w:val="28"/>
        </w:rPr>
        <w:t>c hi</w:t>
      </w:r>
      <w:r w:rsidRPr="00100C16">
        <w:rPr>
          <w:rFonts w:ascii="Times New Roman" w:hAnsi="Times New Roman"/>
          <w:b w:val="0"/>
          <w:sz w:val="28"/>
          <w:szCs w:val="28"/>
        </w:rPr>
        <w:t>ệ</w:t>
      </w:r>
      <w:r w:rsidRPr="00100C16">
        <w:rPr>
          <w:rFonts w:ascii="Times New Roman" w:hAnsi="Times New Roman" w:cs="VNI-Times"/>
          <w:b w:val="0"/>
          <w:sz w:val="28"/>
          <w:szCs w:val="28"/>
        </w:rPr>
        <w:t>n công v</w:t>
      </w:r>
      <w:r w:rsidRPr="00100C16">
        <w:rPr>
          <w:rFonts w:ascii="Times New Roman" w:hAnsi="Times New Roman"/>
          <w:b w:val="0"/>
          <w:sz w:val="28"/>
          <w:szCs w:val="28"/>
        </w:rPr>
        <w:t>ă</w:t>
      </w:r>
      <w:r w:rsidRPr="00100C16">
        <w:rPr>
          <w:rFonts w:ascii="Times New Roman" w:hAnsi="Times New Roman" w:cs="VNI-Times"/>
          <w:b w:val="0"/>
          <w:sz w:val="28"/>
          <w:szCs w:val="28"/>
        </w:rPr>
        <w:t>n s</w:t>
      </w:r>
      <w:r w:rsidRPr="00100C16">
        <w:rPr>
          <w:rFonts w:ascii="Times New Roman" w:hAnsi="Times New Roman"/>
          <w:b w:val="0"/>
          <w:sz w:val="28"/>
          <w:szCs w:val="28"/>
        </w:rPr>
        <w:t>ố</w:t>
      </w:r>
      <w:r w:rsidRPr="00100C16">
        <w:rPr>
          <w:rFonts w:ascii="Times New Roman" w:hAnsi="Times New Roman" w:cs="VNI-Times"/>
          <w:b w:val="0"/>
          <w:sz w:val="28"/>
          <w:szCs w:val="28"/>
        </w:rPr>
        <w:t xml:space="preserve"> 17011/UBND-VP ngày 11/12/</w:t>
      </w:r>
      <w:r w:rsidR="00100C16" w:rsidRPr="00100C16">
        <w:rPr>
          <w:rFonts w:ascii="Times New Roman" w:hAnsi="Times New Roman"/>
          <w:b w:val="0"/>
          <w:sz w:val="28"/>
          <w:szCs w:val="28"/>
        </w:rPr>
        <w:t>2017 của Ủy ban Nhân dân tỉnh Đắ</w:t>
      </w:r>
      <w:r w:rsidRPr="00100C16">
        <w:rPr>
          <w:rFonts w:ascii="Times New Roman" w:hAnsi="Times New Roman"/>
          <w:b w:val="0"/>
          <w:sz w:val="28"/>
          <w:szCs w:val="28"/>
        </w:rPr>
        <w:t>k Nông về việc thời điểm thực hiện một đầu mối tiếp nhận và trả kết quả thủ tục hành chính tại Trung tâm hành chính công.</w:t>
      </w:r>
    </w:p>
    <w:p w:rsidR="004937D2" w:rsidRPr="002F4B45" w:rsidRDefault="004937D2" w:rsidP="00B56C01">
      <w:pPr>
        <w:pStyle w:val="ListParagraph"/>
        <w:numPr>
          <w:ilvl w:val="0"/>
          <w:numId w:val="1"/>
        </w:numPr>
        <w:spacing w:before="100" w:beforeAutospacing="1" w:after="100" w:afterAutospacing="1" w:line="276" w:lineRule="auto"/>
        <w:ind w:left="360"/>
        <w:jc w:val="both"/>
        <w:rPr>
          <w:rFonts w:ascii="Times New Roman" w:hAnsi="Times New Roman"/>
          <w:sz w:val="28"/>
          <w:szCs w:val="28"/>
        </w:rPr>
      </w:pPr>
      <w:r w:rsidRPr="002F4B45">
        <w:rPr>
          <w:rFonts w:ascii="Times New Roman" w:hAnsi="Times New Roman"/>
          <w:b w:val="0"/>
          <w:sz w:val="28"/>
          <w:szCs w:val="28"/>
        </w:rPr>
        <w:t>Thực hiện công văn số 2293/SGDĐT-VP ngày 14/12/2017 của</w:t>
      </w:r>
      <w:r w:rsidR="00100C16">
        <w:rPr>
          <w:rFonts w:ascii="Times New Roman" w:hAnsi="Times New Roman"/>
          <w:b w:val="0"/>
          <w:sz w:val="28"/>
          <w:szCs w:val="28"/>
        </w:rPr>
        <w:t xml:space="preserve">  Sở Giao dục và Đào </w:t>
      </w:r>
      <w:bookmarkStart w:id="0" w:name="_GoBack"/>
      <w:r w:rsidR="00100C16">
        <w:rPr>
          <w:rFonts w:ascii="Times New Roman" w:hAnsi="Times New Roman"/>
          <w:b w:val="0"/>
          <w:sz w:val="28"/>
          <w:szCs w:val="28"/>
        </w:rPr>
        <w:t>tạo tỉnh Đắ</w:t>
      </w:r>
      <w:r w:rsidRPr="002F4B45">
        <w:rPr>
          <w:rFonts w:ascii="Times New Roman" w:hAnsi="Times New Roman"/>
          <w:b w:val="0"/>
          <w:sz w:val="28"/>
          <w:szCs w:val="28"/>
        </w:rPr>
        <w:t xml:space="preserve">k Nông về việc thời điểm thực hiện một đầu mối tiếp nhận và trả kết quả </w:t>
      </w:r>
      <w:bookmarkEnd w:id="0"/>
      <w:r w:rsidRPr="002F4B45">
        <w:rPr>
          <w:rFonts w:ascii="Times New Roman" w:hAnsi="Times New Roman"/>
          <w:b w:val="0"/>
          <w:sz w:val="28"/>
          <w:szCs w:val="28"/>
        </w:rPr>
        <w:t>TTHC tại Trung tâm hành chính công.</w:t>
      </w:r>
    </w:p>
    <w:p w:rsidR="004937D2" w:rsidRPr="002F4B45" w:rsidRDefault="004937D2" w:rsidP="00B56C01">
      <w:pPr>
        <w:pStyle w:val="ListParagraph"/>
        <w:numPr>
          <w:ilvl w:val="0"/>
          <w:numId w:val="1"/>
        </w:numPr>
        <w:spacing w:before="100" w:beforeAutospacing="1" w:after="100" w:afterAutospacing="1" w:line="276" w:lineRule="auto"/>
        <w:ind w:left="360"/>
        <w:jc w:val="both"/>
        <w:rPr>
          <w:rFonts w:ascii="Times New Roman" w:hAnsi="Times New Roman"/>
          <w:sz w:val="28"/>
          <w:szCs w:val="28"/>
        </w:rPr>
      </w:pPr>
      <w:r w:rsidRPr="002F4B45">
        <w:rPr>
          <w:rFonts w:ascii="Times New Roman" w:hAnsi="Times New Roman"/>
          <w:b w:val="0"/>
          <w:sz w:val="28"/>
          <w:szCs w:val="28"/>
        </w:rPr>
        <w:t>Thời điểm tiếp nhận TTHC lĩnh vực giáo dục và đào tạo thuộc thẩm quyền của UBND tỉn</w:t>
      </w:r>
      <w:r w:rsidR="00100C16">
        <w:rPr>
          <w:rFonts w:ascii="Times New Roman" w:hAnsi="Times New Roman"/>
          <w:b w:val="0"/>
          <w:sz w:val="28"/>
          <w:szCs w:val="28"/>
        </w:rPr>
        <w:t>h, Chủ tịch UBND tỉnh và Sở Giáo</w:t>
      </w:r>
      <w:r w:rsidRPr="002F4B45">
        <w:rPr>
          <w:rFonts w:ascii="Times New Roman" w:hAnsi="Times New Roman"/>
          <w:b w:val="0"/>
          <w:sz w:val="28"/>
          <w:szCs w:val="28"/>
        </w:rPr>
        <w:t xml:space="preserve"> dục và Đào tạo tại đầu mối là Trung tâm hành chính công kể từ ngày 18/ 12/ 2017.</w:t>
      </w:r>
    </w:p>
    <w:p w:rsidR="00B56C01" w:rsidRDefault="004937D2" w:rsidP="00B56C01">
      <w:pPr>
        <w:spacing w:before="100" w:beforeAutospacing="1" w:after="100" w:afterAutospacing="1" w:line="276" w:lineRule="auto"/>
        <w:jc w:val="both"/>
        <w:rPr>
          <w:rFonts w:ascii="Times New Roman" w:hAnsi="Times New Roman"/>
          <w:b w:val="0"/>
          <w:sz w:val="28"/>
          <w:szCs w:val="28"/>
        </w:rPr>
      </w:pPr>
      <w:r w:rsidRPr="002F4B45">
        <w:rPr>
          <w:rFonts w:ascii="Times New Roman" w:hAnsi="Times New Roman"/>
          <w:b w:val="0"/>
          <w:sz w:val="28"/>
          <w:szCs w:val="28"/>
        </w:rPr>
        <w:t xml:space="preserve">Trường </w:t>
      </w:r>
      <w:r w:rsidR="00100C16">
        <w:rPr>
          <w:rFonts w:ascii="Times New Roman" w:hAnsi="Times New Roman"/>
          <w:b w:val="0"/>
          <w:sz w:val="28"/>
          <w:szCs w:val="28"/>
        </w:rPr>
        <w:t xml:space="preserve">PTDTNT THCS và THPT Huyện Cư Jút </w:t>
      </w:r>
      <w:r w:rsidRPr="002F4B45">
        <w:rPr>
          <w:rFonts w:ascii="Times New Roman" w:hAnsi="Times New Roman"/>
          <w:b w:val="0"/>
          <w:sz w:val="28"/>
          <w:szCs w:val="28"/>
        </w:rPr>
        <w:t xml:space="preserve"> thông báo đến tất cả giáo viên công nhân viên, quý phụ huynh và học sinh</w:t>
      </w:r>
      <w:r w:rsidR="00A97C69" w:rsidRPr="002F4B45">
        <w:rPr>
          <w:rFonts w:ascii="Times New Roman" w:hAnsi="Times New Roman"/>
          <w:b w:val="0"/>
          <w:sz w:val="28"/>
          <w:szCs w:val="28"/>
        </w:rPr>
        <w:t xml:space="preserve"> có nhu cầu giải quyết TTHC thì bắt đầu kể từ ngày 18 /12/ 2017, Sở Giao dục và Đào tạo chấm dứt việc tiếp nhận trực tiếp TTHC tại Văn phòng Sở mà chuyển sang tiếp nhận dán tiếp thông qua Trung tâm hành chính công và thống nhất xử lý hồ sơ TTHC trên phần mềm một cửa điện tử (</w:t>
      </w:r>
      <w:hyperlink r:id="rId6" w:history="1">
        <w:r w:rsidR="00A97C69" w:rsidRPr="002F4B45">
          <w:rPr>
            <w:rStyle w:val="Hyperlink"/>
            <w:rFonts w:ascii="Times New Roman" w:hAnsi="Times New Roman"/>
            <w:b w:val="0"/>
            <w:sz w:val="28"/>
            <w:szCs w:val="28"/>
          </w:rPr>
          <w:t>http://motcua.daknong.gov.vn/</w:t>
        </w:r>
      </w:hyperlink>
      <w:r w:rsidR="00A97C69" w:rsidRPr="002F4B45">
        <w:rPr>
          <w:rFonts w:ascii="Times New Roman" w:hAnsi="Times New Roman"/>
          <w:b w:val="0"/>
          <w:sz w:val="28"/>
          <w:szCs w:val="28"/>
        </w:rPr>
        <w:t xml:space="preserve">) theo đúng quy trình được thiết lập. </w:t>
      </w:r>
    </w:p>
    <w:p w:rsidR="004937D2" w:rsidRPr="00B56C01" w:rsidRDefault="00A97C69" w:rsidP="00B56C01">
      <w:pPr>
        <w:spacing w:before="100" w:beforeAutospacing="1" w:after="100" w:afterAutospacing="1" w:line="276" w:lineRule="auto"/>
        <w:jc w:val="both"/>
        <w:rPr>
          <w:rFonts w:ascii="Times New Roman" w:hAnsi="Times New Roman"/>
          <w:b w:val="0"/>
          <w:sz w:val="28"/>
          <w:szCs w:val="28"/>
        </w:rPr>
      </w:pPr>
      <w:r w:rsidRPr="002F4B45">
        <w:rPr>
          <w:rFonts w:ascii="Times New Roman" w:hAnsi="Times New Roman"/>
          <w:b w:val="0"/>
          <w:sz w:val="28"/>
          <w:szCs w:val="28"/>
        </w:rPr>
        <w:t xml:space="preserve">Mong các cán bộ giáo viên công nhân viên và quý phụ huynh có nhu cầu giải quyết TTHC thì liên hệ Trung tâm hành chính công </w:t>
      </w:r>
      <w:r w:rsidRPr="002F4B45">
        <w:rPr>
          <w:rFonts w:ascii="Times New Roman" w:hAnsi="Times New Roman"/>
          <w:sz w:val="28"/>
          <w:szCs w:val="28"/>
        </w:rPr>
        <w:t>(Địa chỉ: Tòa nhà Trung tâm hội nghị tỉnh, số 01 đường Điểu Ong, phường N</w:t>
      </w:r>
      <w:r w:rsidR="009C75D8">
        <w:rPr>
          <w:rFonts w:ascii="Times New Roman" w:hAnsi="Times New Roman"/>
          <w:sz w:val="28"/>
          <w:szCs w:val="28"/>
        </w:rPr>
        <w:t>ghĩa Trung, thị xã Gia Nghĩa, Đắ</w:t>
      </w:r>
      <w:r w:rsidRPr="002F4B45">
        <w:rPr>
          <w:rFonts w:ascii="Times New Roman" w:hAnsi="Times New Roman"/>
          <w:sz w:val="28"/>
          <w:szCs w:val="28"/>
        </w:rPr>
        <w:t>k Nông) để nộp hồ sơ theo đúng quy định.</w:t>
      </w:r>
    </w:p>
    <w:p w:rsidR="002E0072" w:rsidRPr="002F4B45" w:rsidRDefault="00A97C69" w:rsidP="00B56C01">
      <w:pPr>
        <w:spacing w:line="276" w:lineRule="auto"/>
        <w:jc w:val="both"/>
        <w:rPr>
          <w:rFonts w:ascii="Times New Roman" w:hAnsi="Times New Roman"/>
          <w:sz w:val="28"/>
          <w:szCs w:val="28"/>
        </w:rPr>
      </w:pPr>
      <w:r w:rsidRPr="002F4B45">
        <w:rPr>
          <w:rFonts w:ascii="Times New Roman" w:hAnsi="Times New Roman"/>
          <w:i/>
          <w:sz w:val="28"/>
          <w:szCs w:val="28"/>
        </w:rPr>
        <w:t xml:space="preserve">Nơi nhận:                                                                            </w:t>
      </w:r>
      <w:r w:rsidRPr="002F4B45">
        <w:rPr>
          <w:rFonts w:ascii="Times New Roman" w:hAnsi="Times New Roman"/>
          <w:sz w:val="28"/>
          <w:szCs w:val="28"/>
        </w:rPr>
        <w:t>HIỆU TRƯỞNG</w:t>
      </w:r>
    </w:p>
    <w:p w:rsidR="00A97C69" w:rsidRPr="001255D3" w:rsidRDefault="005E1056" w:rsidP="00B56C01">
      <w:pPr>
        <w:pStyle w:val="ListParagraph"/>
        <w:numPr>
          <w:ilvl w:val="0"/>
          <w:numId w:val="2"/>
        </w:numPr>
        <w:jc w:val="both"/>
        <w:rPr>
          <w:rFonts w:ascii="Times New Roman" w:hAnsi="Times New Roman"/>
          <w:b w:val="0"/>
          <w:i/>
          <w:sz w:val="28"/>
          <w:szCs w:val="28"/>
        </w:rPr>
      </w:pPr>
      <w:r w:rsidRPr="001255D3">
        <w:rPr>
          <w:rFonts w:ascii="Times New Roman" w:hAnsi="Times New Roman"/>
          <w:b w:val="0"/>
          <w:i/>
          <w:sz w:val="28"/>
          <w:szCs w:val="28"/>
        </w:rPr>
        <w:t>BGH;</w:t>
      </w:r>
    </w:p>
    <w:p w:rsidR="005E1056" w:rsidRPr="001255D3" w:rsidRDefault="005E1056" w:rsidP="00B56C01">
      <w:pPr>
        <w:pStyle w:val="ListParagraph"/>
        <w:numPr>
          <w:ilvl w:val="0"/>
          <w:numId w:val="2"/>
        </w:numPr>
        <w:rPr>
          <w:rFonts w:ascii="Times New Roman" w:hAnsi="Times New Roman"/>
          <w:b w:val="0"/>
          <w:i/>
          <w:sz w:val="28"/>
          <w:szCs w:val="28"/>
        </w:rPr>
      </w:pPr>
      <w:r w:rsidRPr="001255D3">
        <w:rPr>
          <w:rFonts w:ascii="Times New Roman" w:hAnsi="Times New Roman"/>
          <w:b w:val="0"/>
          <w:i/>
          <w:sz w:val="28"/>
          <w:szCs w:val="28"/>
        </w:rPr>
        <w:t>Các TTTCM;</w:t>
      </w:r>
    </w:p>
    <w:p w:rsidR="005E1056" w:rsidRPr="001255D3" w:rsidRDefault="005E1056" w:rsidP="00B56C01">
      <w:pPr>
        <w:pStyle w:val="ListParagraph"/>
        <w:numPr>
          <w:ilvl w:val="0"/>
          <w:numId w:val="2"/>
        </w:numPr>
        <w:rPr>
          <w:rFonts w:ascii="Times New Roman" w:hAnsi="Times New Roman"/>
          <w:b w:val="0"/>
          <w:i/>
          <w:sz w:val="28"/>
          <w:szCs w:val="28"/>
        </w:rPr>
      </w:pPr>
      <w:r w:rsidRPr="001255D3">
        <w:rPr>
          <w:rFonts w:ascii="Times New Roman" w:hAnsi="Times New Roman"/>
          <w:b w:val="0"/>
          <w:i/>
          <w:sz w:val="28"/>
          <w:szCs w:val="28"/>
        </w:rPr>
        <w:t>Bảng tin;</w:t>
      </w:r>
    </w:p>
    <w:p w:rsidR="00684B01" w:rsidRPr="001255D3" w:rsidRDefault="00684B01" w:rsidP="00B56C01">
      <w:pPr>
        <w:pStyle w:val="ListParagraph"/>
        <w:numPr>
          <w:ilvl w:val="0"/>
          <w:numId w:val="2"/>
        </w:numPr>
        <w:rPr>
          <w:rFonts w:ascii="Times New Roman" w:hAnsi="Times New Roman"/>
          <w:b w:val="0"/>
          <w:i/>
          <w:sz w:val="28"/>
          <w:szCs w:val="28"/>
        </w:rPr>
      </w:pPr>
      <w:r w:rsidRPr="001255D3">
        <w:rPr>
          <w:rFonts w:ascii="Times New Roman" w:hAnsi="Times New Roman"/>
          <w:b w:val="0"/>
          <w:i/>
          <w:sz w:val="28"/>
          <w:szCs w:val="28"/>
        </w:rPr>
        <w:t>Website;</w:t>
      </w:r>
    </w:p>
    <w:p w:rsidR="005E1056" w:rsidRPr="002F4B45" w:rsidRDefault="005E1056" w:rsidP="00B56C01">
      <w:pPr>
        <w:pStyle w:val="ListParagraph"/>
        <w:numPr>
          <w:ilvl w:val="0"/>
          <w:numId w:val="2"/>
        </w:numPr>
        <w:rPr>
          <w:rFonts w:ascii="Times New Roman" w:hAnsi="Times New Roman"/>
          <w:b w:val="0"/>
          <w:sz w:val="28"/>
          <w:szCs w:val="28"/>
        </w:rPr>
      </w:pPr>
      <w:r w:rsidRPr="001255D3">
        <w:rPr>
          <w:rFonts w:ascii="Times New Roman" w:hAnsi="Times New Roman"/>
          <w:b w:val="0"/>
          <w:i/>
          <w:sz w:val="28"/>
          <w:szCs w:val="28"/>
        </w:rPr>
        <w:t>Lưu VT</w:t>
      </w:r>
      <w:r w:rsidRPr="002F4B45">
        <w:rPr>
          <w:rFonts w:ascii="Times New Roman" w:hAnsi="Times New Roman"/>
          <w:b w:val="0"/>
          <w:sz w:val="28"/>
          <w:szCs w:val="28"/>
        </w:rPr>
        <w:t>.</w:t>
      </w:r>
      <w:r w:rsidR="002E0072">
        <w:rPr>
          <w:rFonts w:ascii="Times New Roman" w:hAnsi="Times New Roman"/>
          <w:b w:val="0"/>
          <w:sz w:val="28"/>
          <w:szCs w:val="28"/>
        </w:rPr>
        <w:t xml:space="preserve">                                                                      </w:t>
      </w:r>
      <w:r w:rsidR="002E0072" w:rsidRPr="002E0072">
        <w:rPr>
          <w:rFonts w:ascii="Times New Roman" w:hAnsi="Times New Roman"/>
          <w:sz w:val="28"/>
          <w:szCs w:val="28"/>
        </w:rPr>
        <w:t>Nguyễn Viết Thanh</w:t>
      </w:r>
      <w:r w:rsidR="002E0072">
        <w:rPr>
          <w:rFonts w:ascii="Times New Roman" w:hAnsi="Times New Roman"/>
          <w:b w:val="0"/>
          <w:sz w:val="28"/>
          <w:szCs w:val="28"/>
        </w:rPr>
        <w:t xml:space="preserve"> </w:t>
      </w:r>
    </w:p>
    <w:p w:rsidR="005E1056" w:rsidRPr="002F4B45" w:rsidRDefault="005E1056" w:rsidP="00B56C01">
      <w:pPr>
        <w:pStyle w:val="ListParagraph"/>
        <w:spacing w:line="276" w:lineRule="auto"/>
        <w:rPr>
          <w:rFonts w:ascii="Times New Roman" w:hAnsi="Times New Roman"/>
          <w:b w:val="0"/>
          <w:sz w:val="28"/>
          <w:szCs w:val="28"/>
        </w:rPr>
      </w:pPr>
    </w:p>
    <w:sectPr w:rsidR="005E1056" w:rsidRPr="002F4B45" w:rsidSect="00FF1690">
      <w:pgSz w:w="12240" w:h="15840" w:code="1"/>
      <w:pgMar w:top="1021"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896"/>
    <w:multiLevelType w:val="hybridMultilevel"/>
    <w:tmpl w:val="30220E0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1407665"/>
    <w:multiLevelType w:val="hybridMultilevel"/>
    <w:tmpl w:val="097EA9B8"/>
    <w:lvl w:ilvl="0" w:tplc="3D7C08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6"/>
    <w:rsid w:val="000937CF"/>
    <w:rsid w:val="000A3CA9"/>
    <w:rsid w:val="00100C16"/>
    <w:rsid w:val="001255D3"/>
    <w:rsid w:val="001512C8"/>
    <w:rsid w:val="00160556"/>
    <w:rsid w:val="00176CB9"/>
    <w:rsid w:val="001A59A8"/>
    <w:rsid w:val="001B6332"/>
    <w:rsid w:val="0024438B"/>
    <w:rsid w:val="002E0072"/>
    <w:rsid w:val="002F4B45"/>
    <w:rsid w:val="00302453"/>
    <w:rsid w:val="003235F9"/>
    <w:rsid w:val="003A63AD"/>
    <w:rsid w:val="004937D2"/>
    <w:rsid w:val="00556131"/>
    <w:rsid w:val="005E1056"/>
    <w:rsid w:val="00601F2D"/>
    <w:rsid w:val="00684B01"/>
    <w:rsid w:val="00722199"/>
    <w:rsid w:val="007A3727"/>
    <w:rsid w:val="00902FEF"/>
    <w:rsid w:val="009630F2"/>
    <w:rsid w:val="0097670C"/>
    <w:rsid w:val="009B3CE5"/>
    <w:rsid w:val="009C75D8"/>
    <w:rsid w:val="00A051CF"/>
    <w:rsid w:val="00A97C69"/>
    <w:rsid w:val="00B534F6"/>
    <w:rsid w:val="00B56C01"/>
    <w:rsid w:val="00B727C6"/>
    <w:rsid w:val="00B930D8"/>
    <w:rsid w:val="00BC45AD"/>
    <w:rsid w:val="00CE62D9"/>
    <w:rsid w:val="00D266F0"/>
    <w:rsid w:val="00D764B0"/>
    <w:rsid w:val="00F61FC5"/>
    <w:rsid w:val="00FF1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6BF8"/>
  <w15:docId w15:val="{DAB61193-8808-4B1C-B2C7-84CAC1A9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C6"/>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D2"/>
    <w:pPr>
      <w:ind w:left="720"/>
      <w:contextualSpacing/>
    </w:pPr>
  </w:style>
  <w:style w:type="character" w:styleId="Hyperlink">
    <w:name w:val="Hyperlink"/>
    <w:basedOn w:val="DefaultParagraphFont"/>
    <w:uiPriority w:val="99"/>
    <w:unhideWhenUsed/>
    <w:rsid w:val="00A97C69"/>
    <w:rPr>
      <w:color w:val="0000FF" w:themeColor="hyperlink"/>
      <w:u w:val="single"/>
    </w:rPr>
  </w:style>
  <w:style w:type="paragraph" w:styleId="BalloonText">
    <w:name w:val="Balloon Text"/>
    <w:basedOn w:val="Normal"/>
    <w:link w:val="BalloonTextChar"/>
    <w:uiPriority w:val="99"/>
    <w:semiHidden/>
    <w:unhideWhenUsed/>
    <w:rsid w:val="000A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A9"/>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tcua.dakn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A656-3185-4B6C-BF1D-C6667C18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2022-02-16T09:17:00Z</cp:lastPrinted>
  <dcterms:created xsi:type="dcterms:W3CDTF">2022-02-16T09:18:00Z</dcterms:created>
  <dcterms:modified xsi:type="dcterms:W3CDTF">2022-02-16T10:04:00Z</dcterms:modified>
</cp:coreProperties>
</file>